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8F" w:rsidRPr="00DC6A8F" w:rsidRDefault="00DC6A8F" w:rsidP="00764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C6A8F">
        <w:rPr>
          <w:rFonts w:ascii="Times New Roman" w:hAnsi="Times New Roman" w:cs="Times New Roman"/>
          <w:b/>
          <w:bCs/>
        </w:rPr>
        <w:t>Статья 16 Федерального закона от 27.07.2004 г. № 79 - ФЗ "О государственной гражданской службе Российской Федерации"</w:t>
      </w:r>
    </w:p>
    <w:p w:rsidR="00DC6A8F" w:rsidRPr="00DC6A8F" w:rsidRDefault="00DC6A8F" w:rsidP="00764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764FDA" w:rsidRPr="00DC6A8F" w:rsidRDefault="00764FDA" w:rsidP="00764F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C6A8F">
        <w:rPr>
          <w:rFonts w:ascii="Times New Roman" w:hAnsi="Times New Roman" w:cs="Times New Roman"/>
          <w:b/>
          <w:bCs/>
        </w:rPr>
        <w:t>Основные обязанности гражданского служащего</w:t>
      </w:r>
    </w:p>
    <w:p w:rsidR="00764FDA" w:rsidRPr="00DC6A8F" w:rsidRDefault="00764FDA" w:rsidP="0076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4FDA" w:rsidRPr="00DC6A8F" w:rsidRDefault="00764FDA" w:rsidP="0076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1. Гражданский служащий обязан: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1) соблюдать </w:t>
      </w:r>
      <w:hyperlink r:id="rId4" w:history="1">
        <w:r w:rsidRPr="00DC6A8F">
          <w:rPr>
            <w:rFonts w:ascii="Times New Roman" w:hAnsi="Times New Roman" w:cs="Times New Roman"/>
            <w:color w:val="0000FF"/>
          </w:rPr>
          <w:t>Конституцию</w:t>
        </w:r>
      </w:hyperlink>
      <w:r w:rsidRPr="00DC6A8F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2) исполнять должностные обязанности в соответствии с должностным регламентом;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4) соблюдать при исполнении должностных обязанностей права и законные интересы граждан и организаций;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5) соблюдать служебный распорядок государственного органа;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6) поддерживать уровень квалификации, необходимый для надлежащего исполнения должностных обязанностей;</w:t>
      </w:r>
    </w:p>
    <w:p w:rsidR="00764FDA" w:rsidRPr="00DC6A8F" w:rsidRDefault="00764FDA" w:rsidP="00764F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7) не разглашать сведения, составляющие государственную и иную охраняемую федеральным </w:t>
      </w:r>
      <w:hyperlink r:id="rId5" w:history="1">
        <w:r w:rsidRPr="00DC6A8F">
          <w:rPr>
            <w:rFonts w:ascii="Times New Roman" w:hAnsi="Times New Roman" w:cs="Times New Roman"/>
            <w:color w:val="0000FF"/>
          </w:rPr>
          <w:t>законом</w:t>
        </w:r>
      </w:hyperlink>
      <w:r w:rsidRPr="00DC6A8F">
        <w:rPr>
          <w:rFonts w:ascii="Times New Roman" w:hAnsi="Times New Roman" w:cs="Times New Roman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9) представлять в установленном </w:t>
      </w:r>
      <w:hyperlink r:id="rId6" w:history="1">
        <w:r w:rsidRPr="00DC6A8F">
          <w:rPr>
            <w:rFonts w:ascii="Times New Roman" w:hAnsi="Times New Roman" w:cs="Times New Roman"/>
            <w:color w:val="0000FF"/>
          </w:rPr>
          <w:t>порядке</w:t>
        </w:r>
      </w:hyperlink>
      <w:r w:rsidRPr="00DC6A8F">
        <w:rPr>
          <w:rFonts w:ascii="Times New Roman" w:hAnsi="Times New Roman" w:cs="Times New Roman"/>
        </w:rPr>
        <w:t xml:space="preserve"> предусмотренные федеральным законом сведения о себе и членах своей семьи;</w:t>
      </w:r>
    </w:p>
    <w:p w:rsidR="00764FDA" w:rsidRPr="00DC6A8F" w:rsidRDefault="00764FDA" w:rsidP="0076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(п. 9 в ред. Федерального </w:t>
      </w:r>
      <w:hyperlink r:id="rId7" w:history="1">
        <w:r w:rsidRPr="00DC6A8F">
          <w:rPr>
            <w:rFonts w:ascii="Times New Roman" w:hAnsi="Times New Roman" w:cs="Times New Roman"/>
            <w:color w:val="0000FF"/>
          </w:rPr>
          <w:t>закона</w:t>
        </w:r>
      </w:hyperlink>
      <w:r w:rsidRPr="00DC6A8F">
        <w:rPr>
          <w:rFonts w:ascii="Times New Roman" w:hAnsi="Times New Roman" w:cs="Times New Roman"/>
        </w:rPr>
        <w:t xml:space="preserve"> от 21.11.2011 N 329-ФЗ)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764FDA" w:rsidRPr="00DC6A8F" w:rsidRDefault="00764FDA" w:rsidP="0076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(часть первая.1 введена Федеральным </w:t>
      </w:r>
      <w:hyperlink r:id="rId8" w:history="1">
        <w:r w:rsidRPr="00DC6A8F">
          <w:rPr>
            <w:rFonts w:ascii="Times New Roman" w:hAnsi="Times New Roman" w:cs="Times New Roman"/>
            <w:color w:val="0000FF"/>
          </w:rPr>
          <w:t>законом</w:t>
        </w:r>
      </w:hyperlink>
      <w:r w:rsidRPr="00DC6A8F">
        <w:rPr>
          <w:rFonts w:ascii="Times New Roman" w:hAnsi="Times New Roman" w:cs="Times New Roman"/>
        </w:rPr>
        <w:t xml:space="preserve"> от 12.04.2007 N 48-ФЗ)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</w:t>
      </w:r>
      <w:r w:rsidRPr="00DC6A8F">
        <w:rPr>
          <w:rFonts w:ascii="Times New Roman" w:hAnsi="Times New Roman" w:cs="Times New Roman"/>
        </w:rPr>
        <w:lastRenderedPageBreak/>
        <w:t>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9" w:history="1">
        <w:r w:rsidRPr="00DC6A8F">
          <w:rPr>
            <w:rFonts w:ascii="Times New Roman" w:hAnsi="Times New Roman" w:cs="Times New Roman"/>
            <w:color w:val="0000FF"/>
          </w:rPr>
          <w:t>законами</w:t>
        </w:r>
      </w:hyperlink>
      <w:r w:rsidRPr="00DC6A8F">
        <w:rPr>
          <w:rFonts w:ascii="Times New Roman" w:hAnsi="Times New Roman" w:cs="Times New Roman"/>
        </w:rPr>
        <w:t>.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764FDA" w:rsidRPr="00DC6A8F" w:rsidRDefault="00764FDA" w:rsidP="00764F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6A8F">
        <w:rPr>
          <w:rFonts w:ascii="Times New Roman" w:hAnsi="Times New Roman" w:cs="Times New Roman"/>
        </w:rPr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10" w:history="1">
        <w:r w:rsidRPr="00DC6A8F">
          <w:rPr>
            <w:rFonts w:ascii="Times New Roman" w:hAnsi="Times New Roman" w:cs="Times New Roman"/>
            <w:color w:val="0000FF"/>
          </w:rPr>
          <w:t>законом</w:t>
        </w:r>
      </w:hyperlink>
      <w:r w:rsidRPr="00DC6A8F">
        <w:rPr>
          <w:rFonts w:ascii="Times New Roman" w:hAnsi="Times New Roman" w:cs="Times New Roman"/>
        </w:rPr>
        <w:t>.</w:t>
      </w:r>
    </w:p>
    <w:p w:rsidR="004415D4" w:rsidRPr="00DC6A8F" w:rsidRDefault="004415D4">
      <w:pPr>
        <w:rPr>
          <w:rFonts w:ascii="Times New Roman" w:hAnsi="Times New Roman" w:cs="Times New Roman"/>
        </w:rPr>
      </w:pPr>
    </w:p>
    <w:sectPr w:rsidR="004415D4" w:rsidRPr="00DC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4FDA"/>
    <w:rsid w:val="004415D4"/>
    <w:rsid w:val="00764FDA"/>
    <w:rsid w:val="00D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77AAB29D041EC776E4D15E8C73EB53F59CEA304D9264838C1F31036C50AFB2EB4D30D5DFD9FAEAC9E920B92BA9BEF20CA8E490D33B46Fv9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677AAB29D041EC776E4D15E8C73EB53B5CC8A301D57B423098FF1231CA55EC29FDDF0C5DFD9CABA2C1971E83E294E536D48A531131B6FB6Av8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77AAB29D041EC776E4D15E8C73EB53B5BC1A407D57B423098FF1231CA55EC29FDDF0C5DFD9EAEA3C1971E83E294E536D48A531131B6FB6Av8V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677AAB29D041EC776E4D15E8C73EB5305FC0AE00D9264838C1F31036C50AE92EECDF0F55E39EA8B9C8C34D6Cv7V" TargetMode="External"/><Relationship Id="rId10" Type="http://schemas.openxmlformats.org/officeDocument/2006/relationships/hyperlink" Target="consultantplus://offline/ref=8B677AAB29D041EC776E4D15E8C73EB53A5FCDA306D37B423098FF1231CA55EC29FDDF0C5DFD9EAAA1C1971E83E294E536D48A531131B6FB6Av8V" TargetMode="External"/><Relationship Id="rId4" Type="http://schemas.openxmlformats.org/officeDocument/2006/relationships/hyperlink" Target="consultantplus://offline/ref=8B677AAB29D041EC776E4D15E8C73EB53B54CEA30B842C4061CDF117399A0FFC3FB4D00543FD9AB2A5CAC164vFV" TargetMode="External"/><Relationship Id="rId9" Type="http://schemas.openxmlformats.org/officeDocument/2006/relationships/hyperlink" Target="consultantplus://offline/ref=8B677AAB29D041EC776E4D15E8C73EB53A58C9A506D57B423098FF1231CA55EC29FDDF0C5DFD99A9A1C1971E83E294E536D48A531131B6FB6Av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fursova_ag</dc:creator>
  <cp:keywords/>
  <dc:description/>
  <cp:lastModifiedBy>fursova_ag</cp:lastModifiedBy>
  <cp:revision>2</cp:revision>
  <dcterms:created xsi:type="dcterms:W3CDTF">2020-04-27T21:34:00Z</dcterms:created>
  <dcterms:modified xsi:type="dcterms:W3CDTF">2020-04-27T21:50:00Z</dcterms:modified>
</cp:coreProperties>
</file>